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/>
      </w:pPr>
      <w:r>
        <w:t xml:space="preserve">Федеральным законом от 21.04.2025 № 85-ФЗ «О внесении изменений в статью 70 Федерального закона «Об образовании в Российской Федерации» закрепляется, что </w:t>
      </w:r>
      <w:r>
        <w:rPr>
          <w:b w:val="0"/>
        </w:rPr>
        <w:t>лицам, имеющим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 по программам бакалавриата, программам специалитета в образовательные организации высшего образования по результатам вступительных испытаний, форма и перечень которых определяются образовательной организацией высшего образования. Соответствие направленности (профиля) программ бакалавриата, программ специалитета направленности (профилю) среднего профессионального образования определяется образовательной организацией высшего образования.</w:t>
      </w:r>
      <w:r>
        <w:br/>
      </w:r>
    </w:p>
    <w:p w14:paraId="02000000">
      <w:pPr>
        <w:pStyle w:val="Style_1"/>
        <w:ind w:firstLine="709"/>
      </w:pPr>
      <w:r>
        <w:t xml:space="preserve">Также установлено, что прием на обучение по программам бакалавриата и специалитета лиц, имеющих высшее образование, будет проводиться по результатам вступительных испытаний, форму и перечень которых определит вуз. </w:t>
      </w:r>
    </w:p>
    <w:p w14:paraId="03000000">
      <w:pPr>
        <w:pStyle w:val="Style_1"/>
        <w:ind w:firstLine="709"/>
      </w:pPr>
      <w:r>
        <w:t>Федеральный закон вступает в силу с 1 сентября 2025 года.</w:t>
      </w:r>
    </w:p>
    <w:p w14:paraId="04000000">
      <w:pPr>
        <w:pStyle w:val="Style_1"/>
        <w:ind w:firstLine="709"/>
        <w:rPr>
          <w:rFonts w:ascii="Times New Roman" w:hAnsi="Times New Roman"/>
        </w:rPr>
      </w:pPr>
    </w:p>
    <w:p w14:paraId="05000000">
      <w:pPr>
        <w:pStyle w:val="Style_1"/>
        <w:ind w:firstLine="709"/>
        <w:rPr>
          <w:rFonts w:ascii="Times New Roman" w:hAnsi="Times New Roman"/>
        </w:rPr>
      </w:pPr>
    </w:p>
    <w:p w14:paraId="06000000">
      <w:pPr>
        <w:pStyle w:val="Style_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Саянского района, 2025</w:t>
      </w:r>
    </w:p>
    <w:p w14:paraId="07000000">
      <w:pPr>
        <w:pStyle w:val="Style_1"/>
        <w:ind w:firstLine="709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2025-05-13T11:35:12Z</dcterms:modified>
</cp:coreProperties>
</file>