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3033"/>
        <w:gridCol w:w="838"/>
      </w:tblGrid>
      <w:tr w:rsidR="00583EA6" w:rsidTr="00465822">
        <w:trPr>
          <w:trHeight w:hRule="exact" w:val="1197"/>
        </w:trPr>
        <w:tc>
          <w:tcPr>
            <w:tcW w:w="14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EA6" w:rsidRDefault="00592D58" w:rsidP="00492BD7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0" w:lineRule="exact"/>
            </w:pPr>
            <w:r>
              <w:rPr>
                <w:rStyle w:val="215pt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583EA6" w:rsidTr="00465822">
        <w:trPr>
          <w:trHeight w:hRule="exact" w:val="822"/>
        </w:trPr>
        <w:tc>
          <w:tcPr>
            <w:tcW w:w="14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EA6" w:rsidRDefault="00592D58" w:rsidP="00492BD7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0" w:lineRule="exact"/>
            </w:pPr>
            <w:r>
              <w:rPr>
                <w:rStyle w:val="215pt"/>
              </w:rPr>
              <w:t>Наименование вида государственного контроля (надзора), муниципального контроля</w:t>
            </w:r>
          </w:p>
        </w:tc>
      </w:tr>
      <w:tr w:rsidR="00583EA6" w:rsidTr="00465822">
        <w:trPr>
          <w:trHeight w:hRule="exact" w:val="813"/>
        </w:trPr>
        <w:tc>
          <w:tcPr>
            <w:tcW w:w="14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EA6" w:rsidRDefault="00E55271" w:rsidP="00492BD7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0" w:lineRule="exact"/>
            </w:pPr>
            <w:r>
              <w:rPr>
                <w:rStyle w:val="215pt"/>
              </w:rPr>
              <w:t>Н</w:t>
            </w:r>
            <w:r w:rsidR="00592D58">
              <w:rPr>
                <w:rStyle w:val="215pt"/>
              </w:rPr>
              <w:t>аименование контрольного (надзорного) органа</w:t>
            </w:r>
          </w:p>
        </w:tc>
      </w:tr>
      <w:tr w:rsidR="00583EA6" w:rsidTr="00465822">
        <w:trPr>
          <w:trHeight w:hRule="exact" w:val="778"/>
        </w:trPr>
        <w:tc>
          <w:tcPr>
            <w:tcW w:w="14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EA6" w:rsidRDefault="00E55271" w:rsidP="00492BD7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0" w:lineRule="exact"/>
            </w:pPr>
            <w:r>
              <w:rPr>
                <w:rStyle w:val="215pt"/>
              </w:rPr>
              <w:t>Красноярский край</w:t>
            </w:r>
          </w:p>
        </w:tc>
      </w:tr>
      <w:tr w:rsidR="00583EA6" w:rsidTr="00465822">
        <w:trPr>
          <w:trHeight w:hRule="exact" w:val="764"/>
        </w:trPr>
        <w:tc>
          <w:tcPr>
            <w:tcW w:w="14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EA6" w:rsidRDefault="00E55271" w:rsidP="00492BD7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0" w:lineRule="exact"/>
            </w:pPr>
            <w:r>
              <w:rPr>
                <w:rStyle w:val="215pt"/>
              </w:rPr>
              <w:t>Кулижниковский сельсовет</w:t>
            </w:r>
          </w:p>
        </w:tc>
      </w:tr>
      <w:tr w:rsidR="00583EA6" w:rsidTr="00465822">
        <w:trPr>
          <w:trHeight w:hRule="exact" w:val="3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EA6" w:rsidRDefault="00583EA6" w:rsidP="00492BD7">
            <w:pPr>
              <w:framePr w:w="17995" w:h="28406" w:wrap="none" w:vAnchor="page" w:hAnchor="page" w:x="2656" w:y="2086"/>
              <w:rPr>
                <w:sz w:val="10"/>
                <w:szCs w:val="10"/>
              </w:rPr>
            </w:pP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EA6" w:rsidRDefault="00592D58" w:rsidP="00492BD7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Наименование показателей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EA6" w:rsidRDefault="00592D58" w:rsidP="00492BD7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Поля для ответа</w:t>
            </w:r>
          </w:p>
        </w:tc>
      </w:tr>
      <w:tr w:rsidR="00583EA6" w:rsidTr="00465822">
        <w:trPr>
          <w:trHeight w:hRule="exact" w:val="31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EA6" w:rsidRDefault="00592D58" w:rsidP="00492BD7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EA6" w:rsidRDefault="00592D58" w:rsidP="00492BD7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EA6" w:rsidRDefault="00583EA6" w:rsidP="00492BD7">
            <w:pPr>
              <w:framePr w:w="17995" w:h="28406" w:wrap="none" w:vAnchor="page" w:hAnchor="page" w:x="2656" w:y="2086"/>
              <w:rPr>
                <w:sz w:val="10"/>
                <w:szCs w:val="10"/>
              </w:rPr>
            </w:pPr>
          </w:p>
        </w:tc>
      </w:tr>
      <w:tr w:rsidR="00583EA6" w:rsidTr="00465822">
        <w:trPr>
          <w:trHeight w:hRule="exact" w:val="61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3EA6" w:rsidRDefault="00592D58" w:rsidP="00492BD7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EA6" w:rsidRDefault="00592D58" w:rsidP="00492BD7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7" w:lineRule="exact"/>
              <w:ind w:left="360"/>
              <w:jc w:val="left"/>
            </w:pPr>
            <w:r>
              <w:rPr>
                <w:rStyle w:val="211pt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EA6" w:rsidRPr="00492BD7" w:rsidRDefault="00492BD7" w:rsidP="00492BD7">
            <w:pPr>
              <w:framePr w:w="17995" w:h="28406" w:wrap="none" w:vAnchor="page" w:hAnchor="page" w:x="2656" w:y="2086"/>
              <w:rPr>
                <w:sz w:val="22"/>
                <w:szCs w:val="22"/>
              </w:rPr>
            </w:pPr>
            <w:r w:rsidRPr="00492BD7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1.2.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7" w:lineRule="exact"/>
              <w:ind w:left="360"/>
              <w:jc w:val="left"/>
            </w:pPr>
            <w:r>
              <w:rPr>
                <w:rStyle w:val="211pt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1.3.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1.4.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объявление предостережения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1.5.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консультирование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1.6.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98" w:lineRule="exact"/>
              <w:ind w:left="360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самообследование (количество фактов прохождения самообследования на официальном сайте контрольного (надзорного) органа), </w:t>
            </w:r>
          </w:p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98" w:lineRule="exact"/>
              <w:ind w:left="360"/>
              <w:jc w:val="left"/>
            </w:pPr>
            <w:r>
              <w:rPr>
                <w:rStyle w:val="211pt"/>
              </w:rPr>
              <w:t>из них: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1.6.1.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2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количество самообследований, по результатам, которых приняты и размещены на официальном сайте контрольного (надзорного) </w:t>
            </w:r>
          </w:p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2" w:lineRule="exact"/>
              <w:jc w:val="both"/>
            </w:pPr>
            <w:r>
              <w:rPr>
                <w:rStyle w:val="211pt"/>
              </w:rPr>
              <w:t>органа декларации соблюдения обязательных требований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1.7.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профилактический визит, из них: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1.7.1.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обязательный профилактический визит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1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1.7.2.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1.7.3.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профилактический визит по заявлению контролируемого лица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плановых, из них: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2.1.1.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контрольная закупка,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2.1.1.1.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1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2.1.2.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мониторинговая закупка,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2.1.2.1.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2.1.3.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выборочный контроль,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2.1.31.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2.1.4.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инспекционный визит,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2.1.4.1.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2.1.5.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рейдовый осмотр,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1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2.1.5.1.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2.1.6.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документарная проверка,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2.1.6.1.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2.1.7.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выездная проверка,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2.1.7.1.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1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2.2.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внеплановых, из них: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2.2.1.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контрольная закупка,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2.2.1.1.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2.2.2.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мониторинговая закупка,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2.2.2.1.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2.2.3.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выборочный контроль,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2.2.3.1.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1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2.2.4.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инспекционный визит,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2.2.4.1.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2.2.5.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рейдовый осмотр,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2.2.5.1.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2.2.6.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документарная проверка,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2.2.6.1.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1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2.2.7.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выездная проверка,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2.2.7.1.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11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осмотр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3.2.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досмотр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3.3.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опрос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3.4.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получение письменных объяснений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1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3.5.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истребование документов, из них: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92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3.5.1.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2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</w:t>
            </w:r>
          </w:p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либо объекта контроля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3.6.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отбор проб (образцов)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3.7.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инструментальное обследование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3.8.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испытание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3.9.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экспертиза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1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3.10.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эксперимент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выездное обследование, из них: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4.1.1.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4.2.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наблюдение за соблюдением обязательных требований, из них: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4.2.1.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5.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6.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6.1.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экспертных организаций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6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6.2.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экспертов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6.3.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специалистов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7.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7.1.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7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7.2.</w:t>
            </w:r>
          </w:p>
        </w:tc>
        <w:tc>
          <w:tcPr>
            <w:tcW w:w="1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406" w:wrap="none" w:vAnchor="page" w:hAnchor="page" w:x="2656" w:y="2086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в рамках мониторинга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406" w:wrap="none" w:vAnchor="page" w:hAnchor="page" w:x="2656" w:y="2086"/>
            </w:pPr>
            <w:r w:rsidRPr="003C7E0A">
              <w:rPr>
                <w:sz w:val="22"/>
                <w:szCs w:val="22"/>
              </w:rPr>
              <w:t>0</w:t>
            </w:r>
          </w:p>
        </w:tc>
      </w:tr>
    </w:tbl>
    <w:p w:rsidR="00583EA6" w:rsidRDefault="00583EA6">
      <w:pPr>
        <w:rPr>
          <w:sz w:val="2"/>
          <w:szCs w:val="2"/>
        </w:rPr>
        <w:sectPr w:rsidR="00583EA6">
          <w:pgSz w:w="22157" w:h="31315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12840"/>
        <w:gridCol w:w="890"/>
      </w:tblGrid>
      <w:tr w:rsidR="00883200" w:rsidTr="00465822">
        <w:trPr>
          <w:trHeight w:hRule="exact" w:val="3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lastRenderedPageBreak/>
              <w:t>7.3.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в рамках постоянного государственного контроля (надзора)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7.4.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в рамках постоянного рейда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8.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Количество объектов контроля, в отношении которых проведены контрольные (надзорные) мероприятия с взаимодействием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8.1.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деятельность, действия (бездействие) граждан и организаций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6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8.2.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8.3.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производственные объекты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9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9.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 ения обязательных требований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9.1.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субъектов малого и среднего предпринимательства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9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10.1.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деятельность, действия (бездействие) граждан и организаций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10.2.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10.3.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производственные объекты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307" w:lineRule="exact"/>
              <w:jc w:val="left"/>
            </w:pPr>
            <w:r>
              <w:rPr>
                <w:rStyle w:val="211pt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11.1.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контрольных (надзорных) мероприятий с взаимодействием, из них: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11.1.1.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8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11.2.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контрольных (надзорных) мероприятий без взаимодействия, из них: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11.2.1.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82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11.3.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специальных режимов государственного контроля (надзора)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12.1.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307" w:lineRule="exact"/>
              <w:jc w:val="left"/>
            </w:pPr>
            <w:r>
              <w:rPr>
                <w:rStyle w:val="211pt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14.1.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актов о нарушении обязательных требований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14.2.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актов о невозможности проведения контрольного (надзорного) мероприятия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15.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16.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16.1.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в отношении субъектов малого и среднего предпринимательства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17.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17.1.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17.2.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лишение специального права, предоставленного физическому лицу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17.3.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административный арест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17.4.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17.5.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дисквалификация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17.6.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административное приостановление деятельности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17.7.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предупреждение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17.8.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административный штраф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17.8.1.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820"/>
              <w:jc w:val="left"/>
            </w:pPr>
            <w:r>
              <w:rPr>
                <w:rStyle w:val="211pt"/>
              </w:rPr>
              <w:t>на гражданина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17.8.2.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820"/>
              <w:jc w:val="left"/>
            </w:pPr>
            <w:r>
              <w:rPr>
                <w:rStyle w:val="211pt"/>
              </w:rPr>
              <w:t>на должностное лицо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17.8.3.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820"/>
              <w:jc w:val="left"/>
            </w:pPr>
            <w:r>
              <w:rPr>
                <w:rStyle w:val="211pt"/>
              </w:rPr>
              <w:t>на индивидуального предпринимателя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17.8.4.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820"/>
              <w:jc w:val="left"/>
            </w:pPr>
            <w:r>
              <w:rPr>
                <w:rStyle w:val="211pt"/>
              </w:rPr>
              <w:t>на юридическое лицо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18.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18.1.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на гражданина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18.2.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на должностное лицо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18.3.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на индивидуального предпринимателя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18.4.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на юридическое лицо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19.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Общая сумма уплаченных (взысканных) административных штрафов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20.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20.1.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оставлены без изменения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20.2.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отменены, из них: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20.2.1.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820"/>
              <w:jc w:val="left"/>
            </w:pPr>
            <w:r>
              <w:rPr>
                <w:rStyle w:val="211pt"/>
              </w:rPr>
              <w:t>полностью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20.2.2.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820"/>
              <w:jc w:val="left"/>
            </w:pPr>
            <w:r>
              <w:rPr>
                <w:rStyle w:val="211pt"/>
              </w:rPr>
              <w:t>частично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9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21.1.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307" w:lineRule="exact"/>
              <w:jc w:val="left"/>
            </w:pPr>
            <w:r>
              <w:rPr>
                <w:rStyle w:val="211pt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6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22.1.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22.1.1.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820"/>
              <w:jc w:val="left"/>
            </w:pPr>
            <w:r>
              <w:rPr>
                <w:rStyle w:val="211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22.2.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6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22.2.1.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820"/>
              <w:jc w:val="left"/>
            </w:pPr>
            <w:r>
              <w:rPr>
                <w:rStyle w:val="211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307" w:lineRule="exact"/>
              <w:jc w:val="left"/>
            </w:pPr>
            <w:r>
              <w:rPr>
                <w:rStyle w:val="211pt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23.1.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по решению суда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23.2.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по представлению органов прокуратуры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23.3.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307" w:lineRule="exact"/>
              <w:ind w:left="360"/>
              <w:jc w:val="left"/>
            </w:pPr>
            <w:r>
              <w:rPr>
                <w:rStyle w:val="211pt"/>
              </w:rPr>
              <w:t xml:space="preserve">по решении руководителя органа государственного контроля (надзора), муниципального контроля (за исключением отмены в рамках досудебного обжалования)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9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Количество контрольных (надзорных) мероприятий, проведенных с грубым нарушением требований к организации и осуществлении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9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25.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26.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27.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"/>
              </w:rPr>
              <w:t>27.1.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28272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исключенных по предложению органов прокуратуры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28272" w:wrap="none" w:vAnchor="page" w:hAnchor="page" w:x="2334" w:y="1422"/>
            </w:pPr>
            <w:r w:rsidRPr="009413B0">
              <w:rPr>
                <w:sz w:val="22"/>
                <w:szCs w:val="22"/>
              </w:rPr>
              <w:t>0</w:t>
            </w:r>
          </w:p>
        </w:tc>
      </w:tr>
    </w:tbl>
    <w:p w:rsidR="00583EA6" w:rsidRDefault="00583EA6">
      <w:pPr>
        <w:rPr>
          <w:sz w:val="2"/>
          <w:szCs w:val="2"/>
        </w:rPr>
        <w:sectPr w:rsidR="00583EA6">
          <w:pgSz w:w="22157" w:h="31315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12840"/>
        <w:gridCol w:w="749"/>
      </w:tblGrid>
      <w:tr w:rsidR="00883200" w:rsidTr="00465822">
        <w:trPr>
          <w:trHeight w:hRule="exact" w:val="61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lastRenderedPageBreak/>
              <w:t>28.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t>28.1.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включенных по предложению органов прокуратуры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29.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t>29.1.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по которым получен отказ в согласовании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t>29.2.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причины отказа в согласовании (текст до 10000 символов)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t>29.3.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30.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6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307" w:lineRule="exact"/>
              <w:jc w:val="left"/>
            </w:pPr>
            <w:r>
              <w:rPr>
                <w:rStyle w:val="211pt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t>31.1.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на начало отчетного года, из них: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</w:rPr>
              <w:t>31.1.1.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800"/>
              <w:jc w:val="left"/>
            </w:pPr>
            <w:r>
              <w:rPr>
                <w:rStyle w:val="211pt"/>
              </w:rPr>
              <w:t>занятых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t>31.2.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на конец отчетного года, из них: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</w:rPr>
              <w:t>31.2.1.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ind w:left="800"/>
              <w:jc w:val="left"/>
            </w:pPr>
            <w:r>
              <w:rPr>
                <w:rStyle w:val="211pt"/>
              </w:rPr>
              <w:t>занятых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Сведения о цифровизации вида контроля (текст до 10000 символов)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883200" w:rsidTr="00465822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35.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0" w:rsidRDefault="00883200" w:rsidP="00883200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00" w:rsidRDefault="00883200" w:rsidP="00883200">
            <w:pPr>
              <w:framePr w:w="17995" w:h="7157" w:wrap="none" w:vAnchor="page" w:hAnchor="page" w:x="2334" w:y="1422"/>
            </w:pPr>
            <w:r w:rsidRPr="00B57E75">
              <w:rPr>
                <w:sz w:val="22"/>
                <w:szCs w:val="22"/>
              </w:rPr>
              <w:t>0</w:t>
            </w:r>
          </w:p>
        </w:tc>
      </w:tr>
      <w:tr w:rsidR="00583EA6" w:rsidTr="00465822">
        <w:trPr>
          <w:trHeight w:hRule="exact" w:val="1378"/>
        </w:trPr>
        <w:tc>
          <w:tcPr>
            <w:tcW w:w="1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3EA6" w:rsidRDefault="00592D58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Руководитель (заместитель руководителя) контрольного органа, учреждения,</w:t>
            </w:r>
          </w:p>
          <w:p w:rsidR="00583EA6" w:rsidRDefault="00592D58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ответственного за подготовку доклада (Ф.И.О.)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EA6" w:rsidRDefault="00592D58">
            <w:pPr>
              <w:pStyle w:val="20"/>
              <w:framePr w:w="17995" w:h="7157" w:wrap="none" w:vAnchor="page" w:hAnchor="page" w:x="2334" w:y="1422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(подпись)</w:t>
            </w:r>
          </w:p>
        </w:tc>
      </w:tr>
    </w:tbl>
    <w:p w:rsidR="00583EA6" w:rsidRDefault="00583EA6">
      <w:pPr>
        <w:rPr>
          <w:sz w:val="2"/>
          <w:szCs w:val="2"/>
        </w:rPr>
      </w:pPr>
      <w:bookmarkStart w:id="0" w:name="_GoBack"/>
      <w:bookmarkEnd w:id="0"/>
    </w:p>
    <w:sectPr w:rsidR="00583EA6" w:rsidSect="00583EA6">
      <w:pgSz w:w="22157" w:h="3131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DD" w:rsidRDefault="00AF3CDD" w:rsidP="00583EA6">
      <w:r>
        <w:separator/>
      </w:r>
    </w:p>
  </w:endnote>
  <w:endnote w:type="continuationSeparator" w:id="0">
    <w:p w:rsidR="00AF3CDD" w:rsidRDefault="00AF3CDD" w:rsidP="0058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DD" w:rsidRDefault="00AF3CDD"/>
  </w:footnote>
  <w:footnote w:type="continuationSeparator" w:id="0">
    <w:p w:rsidR="00AF3CDD" w:rsidRDefault="00AF3C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461F"/>
    <w:multiLevelType w:val="multilevel"/>
    <w:tmpl w:val="368E6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EE7EE8"/>
    <w:multiLevelType w:val="multilevel"/>
    <w:tmpl w:val="A0264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3EA6"/>
    <w:rsid w:val="00465822"/>
    <w:rsid w:val="00492BD7"/>
    <w:rsid w:val="00583EA6"/>
    <w:rsid w:val="00592D58"/>
    <w:rsid w:val="00616FA5"/>
    <w:rsid w:val="006D6E21"/>
    <w:rsid w:val="007904BB"/>
    <w:rsid w:val="00883200"/>
    <w:rsid w:val="0093325D"/>
    <w:rsid w:val="00AF3CDD"/>
    <w:rsid w:val="00BE59A9"/>
    <w:rsid w:val="00E55271"/>
    <w:rsid w:val="00F0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12D88-E905-4E88-8B0E-DAB14AE6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3E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E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83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583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3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583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83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583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83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583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83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583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583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583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5pt">
    <w:name w:val="Основной текст (2) + 15 pt;Полужирный"/>
    <w:basedOn w:val="2"/>
    <w:rsid w:val="00583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83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583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83EA6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583EA6"/>
    <w:pPr>
      <w:shd w:val="clear" w:color="auto" w:fill="FFFFFF"/>
      <w:spacing w:after="120" w:line="24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583EA6"/>
    <w:pPr>
      <w:shd w:val="clear" w:color="auto" w:fill="FFFFFF"/>
      <w:spacing w:before="120" w:after="72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583EA6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83EA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583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583EA6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583EA6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</cp:revision>
  <dcterms:created xsi:type="dcterms:W3CDTF">2024-03-12T06:04:00Z</dcterms:created>
  <dcterms:modified xsi:type="dcterms:W3CDTF">2024-03-26T04:04:00Z</dcterms:modified>
</cp:coreProperties>
</file>